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056C" w14:textId="77777777" w:rsidR="00575480" w:rsidRPr="008E26BA" w:rsidRDefault="00000000" w:rsidP="006C278C">
      <w:pPr>
        <w:pStyle w:val="a7"/>
        <w:widowControl/>
        <w:shd w:val="clear" w:color="auto" w:fill="FFFFFF"/>
        <w:spacing w:before="0" w:after="0" w:line="360" w:lineRule="auto"/>
        <w:jc w:val="center"/>
        <w:textAlignment w:val="center"/>
        <w:rPr>
          <w:rFonts w:ascii="Helvetica" w:eastAsia="Helvetica" w:hAnsi="Helvetica" w:cs="Helvetica"/>
          <w:color w:val="333333"/>
          <w:sz w:val="22"/>
          <w:szCs w:val="22"/>
        </w:rPr>
      </w:pPr>
      <w:r w:rsidRPr="008E26BA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成 交 公 告</w:t>
      </w:r>
    </w:p>
    <w:p w14:paraId="0E04DD86" w14:textId="338FA61B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由远眺（上海）招标服务有限公司组织的</w:t>
      </w:r>
      <w:r w:rsidR="00017DF8"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报废固定资产公开处理项目（2023年第二批）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（项目编号:</w:t>
      </w:r>
      <w:r w:rsidR="00973002" w:rsidRPr="00973002">
        <w:t xml:space="preserve"> </w:t>
      </w:r>
      <w:r w:rsidR="00144B4A" w:rsidRPr="00144B4A">
        <w:rPr>
          <w:rFonts w:ascii="宋体" w:eastAsia="宋体" w:hAnsi="宋体" w:cs="宋体"/>
          <w:i/>
          <w:iCs/>
          <w:color w:val="333333"/>
          <w:shd w:val="clear" w:color="auto" w:fill="FFFFFF"/>
        </w:rPr>
        <w:t>23D116W</w:t>
      </w:r>
      <w:r w:rsidR="00782199">
        <w:rPr>
          <w:rFonts w:ascii="宋体" w:eastAsia="宋体" w:hAnsi="宋体" w:cs="宋体" w:hint="eastAsia"/>
          <w:i/>
          <w:iCs/>
          <w:color w:val="333333"/>
          <w:shd w:val="clear" w:color="auto" w:fill="FFFFFF"/>
        </w:rPr>
        <w:t>（第二次）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）的竞价方式的采购，经采购人确认，本次竞价成交结果公布如下：</w:t>
      </w:r>
    </w:p>
    <w:p w14:paraId="6BB3169F" w14:textId="1B55ED72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一、成交日期：</w:t>
      </w:r>
      <w:r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202</w:t>
      </w:r>
      <w:r w:rsidR="00584DC1">
        <w:rPr>
          <w:rStyle w:val="a9"/>
          <w:rFonts w:ascii="宋体" w:eastAsia="宋体" w:hAnsi="宋体" w:cs="宋体"/>
          <w:iCs/>
          <w:color w:val="000000"/>
          <w:u w:val="single"/>
          <w:shd w:val="clear" w:color="auto" w:fill="FFFFFF"/>
        </w:rPr>
        <w:t>4</w:t>
      </w:r>
      <w:r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年</w:t>
      </w:r>
      <w:r w:rsidR="00584DC1">
        <w:rPr>
          <w:rStyle w:val="a9"/>
          <w:rFonts w:ascii="宋体" w:eastAsia="宋体" w:hAnsi="宋体" w:cs="宋体"/>
          <w:iCs/>
          <w:color w:val="000000"/>
          <w:u w:val="single"/>
          <w:shd w:val="clear" w:color="auto" w:fill="FFFFFF"/>
        </w:rPr>
        <w:t>01</w:t>
      </w:r>
      <w:r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月</w:t>
      </w:r>
      <w:r w:rsidR="00584DC1">
        <w:rPr>
          <w:rStyle w:val="a9"/>
          <w:rFonts w:ascii="宋体" w:eastAsia="宋体" w:hAnsi="宋体" w:cs="宋体"/>
          <w:iCs/>
          <w:color w:val="000000"/>
          <w:u w:val="single"/>
          <w:shd w:val="clear" w:color="auto" w:fill="FFFFFF"/>
        </w:rPr>
        <w:t>02</w:t>
      </w:r>
      <w:r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日</w:t>
      </w:r>
    </w:p>
    <w:p w14:paraId="5077D3C3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left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二、成交信息：</w:t>
      </w:r>
    </w:p>
    <w:p w14:paraId="2003BF60" w14:textId="3466517D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left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成交供应商：</w:t>
      </w:r>
      <w:r w:rsidR="0094487B" w:rsidRPr="0094487B">
        <w:rPr>
          <w:rFonts w:ascii="宋体" w:eastAsia="宋体" w:hAnsi="宋体" w:cs="宋体" w:hint="eastAsia"/>
          <w:i/>
          <w:iCs/>
          <w:color w:val="222222"/>
          <w:u w:val="single"/>
          <w:shd w:val="clear" w:color="auto" w:fill="FFFFFF"/>
        </w:rPr>
        <w:t>浙江华科再生资源有限公司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，成交金额：</w:t>
      </w:r>
      <w:r w:rsidR="001639D1" w:rsidRPr="001639D1">
        <w:rPr>
          <w:rStyle w:val="a9"/>
          <w:rFonts w:ascii="宋体" w:eastAsia="宋体" w:hAnsi="宋体" w:cs="宋体"/>
          <w:iCs/>
          <w:color w:val="222222"/>
          <w:u w:val="single"/>
          <w:shd w:val="clear" w:color="auto" w:fill="FFFFFF"/>
        </w:rPr>
        <w:t>45200</w:t>
      </w:r>
      <w:r w:rsidR="00863584">
        <w:rPr>
          <w:rStyle w:val="a9"/>
          <w:rFonts w:ascii="宋体" w:eastAsia="宋体" w:hAnsi="宋体" w:cs="宋体" w:hint="eastAsia"/>
          <w:iCs/>
          <w:color w:val="222222"/>
          <w:u w:val="single"/>
          <w:shd w:val="clear" w:color="auto" w:fill="FFFFFF"/>
        </w:rPr>
        <w:t>.</w:t>
      </w:r>
      <w:r w:rsidR="00863584">
        <w:rPr>
          <w:rStyle w:val="a9"/>
          <w:rFonts w:ascii="宋体" w:eastAsia="宋体" w:hAnsi="宋体" w:cs="宋体"/>
          <w:iCs/>
          <w:color w:val="222222"/>
          <w:u w:val="single"/>
          <w:shd w:val="clear" w:color="auto" w:fill="FFFFFF"/>
        </w:rPr>
        <w:t>00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元。</w:t>
      </w:r>
    </w:p>
    <w:p w14:paraId="4AD1900E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三、主要成交标的名称、规格型号、数量、单价、服务要求：</w:t>
      </w:r>
    </w:p>
    <w:p w14:paraId="64903C2E" w14:textId="3DD7EEF2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项目名称：</w:t>
      </w:r>
      <w:r w:rsidR="00017DF8"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报废固定资产公开处理项目（2023年第二批）</w:t>
      </w:r>
    </w:p>
    <w:p w14:paraId="0C619B6A" w14:textId="5144F94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评估残值：</w:t>
      </w:r>
      <w:r w:rsidR="00B41314" w:rsidRPr="00B41314">
        <w:rPr>
          <w:rFonts w:ascii="宋体" w:eastAsia="宋体" w:hAnsi="宋体" w:cs="宋体"/>
          <w:i/>
          <w:iCs/>
          <w:color w:val="222222"/>
          <w:u w:val="single"/>
          <w:shd w:val="clear" w:color="auto" w:fill="FFFFFF"/>
        </w:rPr>
        <w:t>21,640.00</w:t>
      </w:r>
      <w:r>
        <w:rPr>
          <w:rStyle w:val="a9"/>
          <w:rFonts w:ascii="宋体" w:eastAsia="宋体" w:hAnsi="宋体" w:cs="宋体" w:hint="eastAsia"/>
          <w:iCs/>
          <w:color w:val="222222"/>
          <w:shd w:val="clear" w:color="auto" w:fill="FFFFFF"/>
        </w:rPr>
        <w:t>元</w:t>
      </w:r>
    </w:p>
    <w:p w14:paraId="1793D7CD" w14:textId="237B0C86" w:rsidR="00575480" w:rsidRDefault="00096F55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竞价范围：</w:t>
      </w:r>
      <w:r w:rsidR="00017DF8">
        <w:rPr>
          <w:rStyle w:val="a9"/>
          <w:rFonts w:ascii="宋体" w:eastAsia="宋体" w:hAnsi="宋体" w:cs="宋体" w:hint="eastAsia"/>
          <w:iCs/>
          <w:color w:val="000000"/>
          <w:u w:val="single"/>
          <w:shd w:val="clear" w:color="auto" w:fill="FFFFFF"/>
        </w:rPr>
        <w:t>报废固定资产公开处理项目（2023年第二批）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，详见竞价文件。</w:t>
      </w:r>
    </w:p>
    <w:p w14:paraId="1DCA7FFC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四、其他</w:t>
      </w:r>
    </w:p>
    <w:p w14:paraId="101F937E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代理收费金额：0.1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万元，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由成交人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支付。</w:t>
      </w:r>
    </w:p>
    <w:p w14:paraId="266A02C5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14:paraId="4BF909AC" w14:textId="77777777" w:rsidR="00575480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如对评标结果有异议，请于本评标结果公布之日起7个工作日内以书面形式向远眺（上海）招标服务有限公司提出质疑。</w:t>
      </w:r>
    </w:p>
    <w:p w14:paraId="6B006A7D" w14:textId="403E4DC1" w:rsidR="00575480" w:rsidRPr="008E26BA" w:rsidRDefault="00000000" w:rsidP="006C278C">
      <w:pPr>
        <w:pStyle w:val="a7"/>
        <w:widowControl/>
        <w:shd w:val="clear" w:color="auto" w:fill="FFFFFF"/>
        <w:spacing w:before="0" w:after="150" w:line="360" w:lineRule="auto"/>
        <w:ind w:firstLine="480"/>
        <w:textAlignment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感谢各供应商单位对本次采购活动的积极参与！</w:t>
      </w:r>
    </w:p>
    <w:tbl>
      <w:tblPr>
        <w:tblW w:w="9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4927"/>
      </w:tblGrid>
      <w:tr w:rsidR="00575480" w14:paraId="78AC4211" w14:textId="77777777">
        <w:tc>
          <w:tcPr>
            <w:tcW w:w="45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2300E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采购人：上海立信会计金融学院</w:t>
            </w:r>
          </w:p>
          <w:p w14:paraId="10FA3945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地址：上海市浦东新区上川路995号</w:t>
            </w:r>
          </w:p>
          <w:p w14:paraId="6A73B7AC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邮编：201620</w:t>
            </w:r>
          </w:p>
          <w:p w14:paraId="745A36BF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联系人：曹老师</w:t>
            </w:r>
          </w:p>
          <w:p w14:paraId="43F3217E" w14:textId="77777777" w:rsidR="00575480" w:rsidRDefault="00000000" w:rsidP="006C278C">
            <w:pPr>
              <w:pStyle w:val="a7"/>
              <w:widowControl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</w:rPr>
              <w:t>电话：021-64682023</w:t>
            </w:r>
          </w:p>
        </w:tc>
        <w:tc>
          <w:tcPr>
            <w:tcW w:w="525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8AC06" w14:textId="40E186D4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采购代理机构：远眺（上海）招标服务有限公司</w:t>
            </w:r>
          </w:p>
          <w:p w14:paraId="21CC4670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地址：上海市静安区南苏州路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1455号南苏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55苏河文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创中心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1号楼2F02室</w:t>
            </w:r>
          </w:p>
          <w:p w14:paraId="34B6EB83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邮编：200040</w:t>
            </w:r>
          </w:p>
          <w:p w14:paraId="6875DC9A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联系人：潘雪松</w:t>
            </w:r>
          </w:p>
          <w:p w14:paraId="0C9CDBE3" w14:textId="77777777" w:rsidR="00575480" w:rsidRDefault="00000000" w:rsidP="006C278C">
            <w:pPr>
              <w:pStyle w:val="a7"/>
              <w:widowControl/>
              <w:shd w:val="clear" w:color="auto" w:fill="FFFFFF"/>
              <w:spacing w:before="0" w:after="0" w:line="360" w:lineRule="auto"/>
            </w:pPr>
            <w:r>
              <w:rPr>
                <w:rFonts w:ascii="宋体" w:eastAsia="宋体" w:hAnsi="宋体" w:cs="宋体" w:hint="eastAsia"/>
                <w:color w:val="000000"/>
                <w:shd w:val="clear" w:color="auto" w:fill="FFFFFF"/>
              </w:rPr>
              <w:t>电话： 021-32035579</w:t>
            </w:r>
          </w:p>
        </w:tc>
      </w:tr>
    </w:tbl>
    <w:p w14:paraId="036F85A2" w14:textId="77777777" w:rsidR="00575480" w:rsidRDefault="00575480" w:rsidP="006C278C">
      <w:pPr>
        <w:spacing w:line="360" w:lineRule="auto"/>
      </w:pPr>
    </w:p>
    <w:sectPr w:rsidR="0057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5MzkxMjdjMjViN2Y1ODIzMDg5ZWUxZTk4YWI5NDgifQ=="/>
  </w:docVars>
  <w:rsids>
    <w:rsidRoot w:val="4A6D1BB5"/>
    <w:rsid w:val="00005B93"/>
    <w:rsid w:val="00017DF8"/>
    <w:rsid w:val="00027BE6"/>
    <w:rsid w:val="000328BF"/>
    <w:rsid w:val="000901CF"/>
    <w:rsid w:val="00096F55"/>
    <w:rsid w:val="00144B4A"/>
    <w:rsid w:val="00145CE8"/>
    <w:rsid w:val="00160B8E"/>
    <w:rsid w:val="001639D1"/>
    <w:rsid w:val="00164784"/>
    <w:rsid w:val="001A1A7E"/>
    <w:rsid w:val="001D6F57"/>
    <w:rsid w:val="001E5834"/>
    <w:rsid w:val="0020154C"/>
    <w:rsid w:val="00224415"/>
    <w:rsid w:val="002916CC"/>
    <w:rsid w:val="002C2835"/>
    <w:rsid w:val="0031466C"/>
    <w:rsid w:val="003B2A70"/>
    <w:rsid w:val="003D70A5"/>
    <w:rsid w:val="004150DE"/>
    <w:rsid w:val="00481E80"/>
    <w:rsid w:val="00483C9E"/>
    <w:rsid w:val="004B01E4"/>
    <w:rsid w:val="004D6CE7"/>
    <w:rsid w:val="00571BC1"/>
    <w:rsid w:val="00575480"/>
    <w:rsid w:val="00584DC1"/>
    <w:rsid w:val="005A1558"/>
    <w:rsid w:val="005D2854"/>
    <w:rsid w:val="006125EC"/>
    <w:rsid w:val="006134ED"/>
    <w:rsid w:val="0066066C"/>
    <w:rsid w:val="006607D7"/>
    <w:rsid w:val="006C278C"/>
    <w:rsid w:val="006E4849"/>
    <w:rsid w:val="007041B5"/>
    <w:rsid w:val="00723DC5"/>
    <w:rsid w:val="007514A8"/>
    <w:rsid w:val="00755E1E"/>
    <w:rsid w:val="007568FD"/>
    <w:rsid w:val="00782199"/>
    <w:rsid w:val="007938C8"/>
    <w:rsid w:val="00816F4B"/>
    <w:rsid w:val="00863584"/>
    <w:rsid w:val="00865F3A"/>
    <w:rsid w:val="008813E8"/>
    <w:rsid w:val="008E26BA"/>
    <w:rsid w:val="009136C3"/>
    <w:rsid w:val="00925A18"/>
    <w:rsid w:val="0094487B"/>
    <w:rsid w:val="009634E1"/>
    <w:rsid w:val="00973002"/>
    <w:rsid w:val="00994C6D"/>
    <w:rsid w:val="009A6E3B"/>
    <w:rsid w:val="009B3A15"/>
    <w:rsid w:val="009C4ECC"/>
    <w:rsid w:val="009D377E"/>
    <w:rsid w:val="00A375B3"/>
    <w:rsid w:val="00AB083B"/>
    <w:rsid w:val="00AC3B55"/>
    <w:rsid w:val="00B332E3"/>
    <w:rsid w:val="00B337C3"/>
    <w:rsid w:val="00B41314"/>
    <w:rsid w:val="00B4410E"/>
    <w:rsid w:val="00B6035A"/>
    <w:rsid w:val="00B86CC3"/>
    <w:rsid w:val="00BA0644"/>
    <w:rsid w:val="00BA0B6B"/>
    <w:rsid w:val="00BB2AA2"/>
    <w:rsid w:val="00BE328C"/>
    <w:rsid w:val="00C11E2F"/>
    <w:rsid w:val="00CA1813"/>
    <w:rsid w:val="00CB7AF0"/>
    <w:rsid w:val="00CE4A9C"/>
    <w:rsid w:val="00D50376"/>
    <w:rsid w:val="00D50588"/>
    <w:rsid w:val="00D650B6"/>
    <w:rsid w:val="00D90BD3"/>
    <w:rsid w:val="00E36D20"/>
    <w:rsid w:val="00E70777"/>
    <w:rsid w:val="00E8053F"/>
    <w:rsid w:val="00E97C0E"/>
    <w:rsid w:val="00EB3A1F"/>
    <w:rsid w:val="00F06869"/>
    <w:rsid w:val="00F95810"/>
    <w:rsid w:val="00FB3A8F"/>
    <w:rsid w:val="055A55B4"/>
    <w:rsid w:val="09F71624"/>
    <w:rsid w:val="0B154457"/>
    <w:rsid w:val="16D927DD"/>
    <w:rsid w:val="17563E2E"/>
    <w:rsid w:val="18D9476A"/>
    <w:rsid w:val="1A0F29BA"/>
    <w:rsid w:val="1FCE5529"/>
    <w:rsid w:val="205D4DE8"/>
    <w:rsid w:val="21837F15"/>
    <w:rsid w:val="251A1DAF"/>
    <w:rsid w:val="26D246E5"/>
    <w:rsid w:val="27771FB6"/>
    <w:rsid w:val="27BC5F2F"/>
    <w:rsid w:val="2B876854"/>
    <w:rsid w:val="2FC84083"/>
    <w:rsid w:val="304F36B8"/>
    <w:rsid w:val="3190125B"/>
    <w:rsid w:val="36405F7D"/>
    <w:rsid w:val="37313B18"/>
    <w:rsid w:val="38CA7962"/>
    <w:rsid w:val="3B871F4B"/>
    <w:rsid w:val="3D37175C"/>
    <w:rsid w:val="3F500D09"/>
    <w:rsid w:val="4A6D1BB5"/>
    <w:rsid w:val="4A7E7A57"/>
    <w:rsid w:val="4F005E52"/>
    <w:rsid w:val="56982E14"/>
    <w:rsid w:val="5B081706"/>
    <w:rsid w:val="66B43C9A"/>
    <w:rsid w:val="68662D72"/>
    <w:rsid w:val="6F5B1EE3"/>
    <w:rsid w:val="71184E25"/>
    <w:rsid w:val="72AC63C2"/>
    <w:rsid w:val="752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C6900"/>
  <w15:docId w15:val="{077D3C26-CA9C-4BE8-8852-D033BC75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75" w:after="75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蝶飞寻舞</dc:creator>
  <cp:lastModifiedBy>雪松 潘</cp:lastModifiedBy>
  <cp:revision>92</cp:revision>
  <dcterms:created xsi:type="dcterms:W3CDTF">2019-11-27T08:46:00Z</dcterms:created>
  <dcterms:modified xsi:type="dcterms:W3CDTF">2024-01-02T01:07:00Z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4F576067916D480E86BC0B4B2A28F992</vt:lpwstr>
  </property>
</Properties>
</file>