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056C" w14:textId="77777777" w:rsidR="00575480" w:rsidRPr="008E26BA" w:rsidRDefault="00000000" w:rsidP="006C278C">
      <w:pPr>
        <w:pStyle w:val="a7"/>
        <w:widowControl/>
        <w:shd w:val="clear" w:color="auto" w:fill="FFFFFF"/>
        <w:spacing w:before="0" w:after="0" w:line="360" w:lineRule="auto"/>
        <w:jc w:val="center"/>
        <w:textAlignment w:val="center"/>
        <w:rPr>
          <w:rFonts w:ascii="Helvetica" w:eastAsia="Helvetica" w:hAnsi="Helvetica" w:cs="Helvetica"/>
          <w:color w:val="333333"/>
          <w:sz w:val="22"/>
          <w:szCs w:val="22"/>
        </w:rPr>
      </w:pPr>
      <w:r w:rsidRPr="008E26B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成 交 公 告</w:t>
      </w:r>
    </w:p>
    <w:p w14:paraId="0E04DD86" w14:textId="43AB712D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由远眺（上海）招标服务有限公司组织的</w:t>
      </w:r>
      <w:r w:rsidR="00B01F6F" w:rsidRPr="00B01F6F">
        <w:rPr>
          <w:rFonts w:ascii="宋体" w:eastAsia="宋体" w:hAnsi="宋体" w:cs="宋体"/>
          <w:i/>
          <w:iCs/>
          <w:color w:val="000000"/>
          <w:u w:val="single"/>
          <w:shd w:val="clear" w:color="auto" w:fill="FFFFFF"/>
        </w:rPr>
        <w:t>报废固定资产公开处理项目（2024年第一批）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（项目编号:</w:t>
      </w:r>
      <w:r w:rsidR="00973002" w:rsidRPr="00973002">
        <w:t xml:space="preserve"> </w:t>
      </w:r>
      <w:r w:rsidR="00620C0B" w:rsidRPr="00620C0B">
        <w:rPr>
          <w:rFonts w:ascii="宋体" w:eastAsia="宋体" w:hAnsi="宋体" w:cs="宋体"/>
          <w:i/>
          <w:iCs/>
          <w:color w:val="333333"/>
          <w:shd w:val="clear" w:color="auto" w:fill="FFFFFF"/>
        </w:rPr>
        <w:t>24D129W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）的竞价方式的采购，经采购人确认，本次竞价成交结果公布如下：</w:t>
      </w:r>
    </w:p>
    <w:p w14:paraId="6BB3169F" w14:textId="47826FB0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一、成交日期：</w:t>
      </w:r>
      <w:r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202</w:t>
      </w:r>
      <w:r w:rsidR="00584DC1">
        <w:rPr>
          <w:rStyle w:val="a9"/>
          <w:rFonts w:ascii="宋体" w:eastAsia="宋体" w:hAnsi="宋体" w:cs="宋体"/>
          <w:iCs/>
          <w:color w:val="000000"/>
          <w:u w:val="single"/>
          <w:shd w:val="clear" w:color="auto" w:fill="FFFFFF"/>
        </w:rPr>
        <w:t>4</w:t>
      </w:r>
      <w:r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年</w:t>
      </w:r>
      <w:r w:rsidR="00584DC1">
        <w:rPr>
          <w:rStyle w:val="a9"/>
          <w:rFonts w:ascii="宋体" w:eastAsia="宋体" w:hAnsi="宋体" w:cs="宋体"/>
          <w:iCs/>
          <w:color w:val="000000"/>
          <w:u w:val="single"/>
          <w:shd w:val="clear" w:color="auto" w:fill="FFFFFF"/>
        </w:rPr>
        <w:t>0</w:t>
      </w:r>
      <w:r w:rsidR="000B5873"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8</w:t>
      </w:r>
      <w:r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月</w:t>
      </w:r>
      <w:r w:rsidR="000B5873"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2</w:t>
      </w:r>
      <w:r w:rsidR="00BE423A"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2</w:t>
      </w:r>
      <w:r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日</w:t>
      </w:r>
    </w:p>
    <w:p w14:paraId="5077D3C3" w14:textId="7777777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left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二、成交信息：</w:t>
      </w:r>
    </w:p>
    <w:p w14:paraId="2003BF60" w14:textId="2DEF640C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left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成交供应商：</w:t>
      </w:r>
      <w:proofErr w:type="gramStart"/>
      <w:r w:rsidR="00134A5B" w:rsidRPr="00134A5B">
        <w:rPr>
          <w:rFonts w:ascii="宋体" w:eastAsia="宋体" w:hAnsi="宋体" w:cs="宋体"/>
          <w:i/>
          <w:iCs/>
          <w:color w:val="222222"/>
          <w:u w:val="single"/>
          <w:shd w:val="clear" w:color="auto" w:fill="FFFFFF"/>
        </w:rPr>
        <w:t>上海徽顺再生资源</w:t>
      </w:r>
      <w:proofErr w:type="gramEnd"/>
      <w:r w:rsidR="00134A5B" w:rsidRPr="00134A5B">
        <w:rPr>
          <w:rFonts w:ascii="宋体" w:eastAsia="宋体" w:hAnsi="宋体" w:cs="宋体"/>
          <w:i/>
          <w:iCs/>
          <w:color w:val="222222"/>
          <w:u w:val="single"/>
          <w:shd w:val="clear" w:color="auto" w:fill="FFFFFF"/>
        </w:rPr>
        <w:t>回收有限公司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，成交金额：</w:t>
      </w:r>
      <w:r w:rsidR="00774774" w:rsidRPr="00774774">
        <w:rPr>
          <w:rStyle w:val="a9"/>
          <w:rFonts w:ascii="宋体" w:eastAsia="宋体" w:hAnsi="宋体" w:cs="宋体"/>
          <w:iCs/>
          <w:color w:val="222222"/>
          <w:u w:val="single"/>
          <w:shd w:val="clear" w:color="auto" w:fill="FFFFFF"/>
        </w:rPr>
        <w:t>78860</w:t>
      </w:r>
      <w:r w:rsidR="00774774">
        <w:rPr>
          <w:rStyle w:val="a9"/>
          <w:rFonts w:ascii="宋体" w:eastAsia="宋体" w:hAnsi="宋体" w:cs="宋体" w:hint="eastAsia"/>
          <w:iCs/>
          <w:color w:val="222222"/>
          <w:u w:val="single"/>
          <w:shd w:val="clear" w:color="auto" w:fill="FFFFFF"/>
        </w:rPr>
        <w:t>.00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元。</w:t>
      </w:r>
    </w:p>
    <w:p w14:paraId="4AD1900E" w14:textId="56004BC3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三、主要成交标的名称、服务要求：</w:t>
      </w:r>
    </w:p>
    <w:p w14:paraId="64903C2E" w14:textId="470DB4ED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项目名称：</w:t>
      </w:r>
      <w:r w:rsidR="008C0C6F" w:rsidRPr="008C0C6F">
        <w:rPr>
          <w:rFonts w:ascii="宋体" w:eastAsia="宋体" w:hAnsi="宋体" w:cs="宋体"/>
          <w:i/>
          <w:iCs/>
          <w:color w:val="000000"/>
          <w:u w:val="single"/>
          <w:shd w:val="clear" w:color="auto" w:fill="FFFFFF"/>
        </w:rPr>
        <w:t>报废固定资产公开处理项目（2024年第一批）</w:t>
      </w:r>
    </w:p>
    <w:p w14:paraId="0C619B6A" w14:textId="61976E14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评估残值：</w:t>
      </w:r>
      <w:r w:rsidR="000F7F24" w:rsidRPr="000F7F24">
        <w:rPr>
          <w:rFonts w:ascii="宋体" w:eastAsia="宋体" w:hAnsi="宋体" w:cs="宋体"/>
          <w:i/>
          <w:iCs/>
          <w:color w:val="222222"/>
          <w:u w:val="single"/>
          <w:shd w:val="clear" w:color="auto" w:fill="FFFFFF"/>
        </w:rPr>
        <w:t>27,503.00</w:t>
      </w:r>
      <w:r>
        <w:rPr>
          <w:rStyle w:val="a9"/>
          <w:rFonts w:ascii="宋体" w:eastAsia="宋体" w:hAnsi="宋体" w:cs="宋体" w:hint="eastAsia"/>
          <w:iCs/>
          <w:color w:val="222222"/>
          <w:shd w:val="clear" w:color="auto" w:fill="FFFFFF"/>
        </w:rPr>
        <w:t>元</w:t>
      </w:r>
    </w:p>
    <w:p w14:paraId="1793D7CD" w14:textId="08E2EB76" w:rsidR="00575480" w:rsidRDefault="00096F55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竞价范围：</w:t>
      </w:r>
      <w:r w:rsidR="008C0C6F" w:rsidRPr="008C0C6F">
        <w:rPr>
          <w:rFonts w:ascii="宋体" w:eastAsia="宋体" w:hAnsi="宋体" w:cs="宋体"/>
          <w:i/>
          <w:iCs/>
          <w:color w:val="000000"/>
          <w:u w:val="single"/>
          <w:shd w:val="clear" w:color="auto" w:fill="FFFFFF"/>
        </w:rPr>
        <w:t>报废固定资产公开处理项目（2024年第一批）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，详见竞价文件。</w:t>
      </w:r>
    </w:p>
    <w:p w14:paraId="1DCA7FFC" w14:textId="7777777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四、其他</w:t>
      </w:r>
    </w:p>
    <w:p w14:paraId="101F937E" w14:textId="7777777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代理收费金额：0.1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万元，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由成交人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支付。</w:t>
      </w:r>
    </w:p>
    <w:p w14:paraId="266A02C5" w14:textId="7777777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p w14:paraId="4BF909AC" w14:textId="7777777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如对评标结果有异议，请于本评标结果公布之日起7个工作日内以书面形式向远眺（上海）招标服务有限公司提出质疑。</w:t>
      </w:r>
    </w:p>
    <w:p w14:paraId="6B006A7D" w14:textId="403E4DC1" w:rsidR="00575480" w:rsidRPr="008E26BA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感谢各供应商单位对本次采购活动的积极参与！</w:t>
      </w:r>
    </w:p>
    <w:tbl>
      <w:tblPr>
        <w:tblW w:w="9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4927"/>
      </w:tblGrid>
      <w:tr w:rsidR="00575480" w14:paraId="78AC4211" w14:textId="77777777">
        <w:tc>
          <w:tcPr>
            <w:tcW w:w="45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2300E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采购人：上海立信会计金融学院</w:t>
            </w:r>
          </w:p>
          <w:p w14:paraId="10FA3945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地址：上海市浦东新区上川路995号</w:t>
            </w:r>
          </w:p>
          <w:p w14:paraId="6A73B7AC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邮编：201620</w:t>
            </w:r>
          </w:p>
          <w:p w14:paraId="745A36BF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联系人：曹老师</w:t>
            </w:r>
          </w:p>
          <w:p w14:paraId="43F3217E" w14:textId="77777777" w:rsidR="00575480" w:rsidRDefault="00000000" w:rsidP="006C278C">
            <w:pPr>
              <w:pStyle w:val="a7"/>
              <w:widowControl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</w:rPr>
              <w:t>电话：021-64682023</w:t>
            </w:r>
          </w:p>
        </w:tc>
        <w:tc>
          <w:tcPr>
            <w:tcW w:w="525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CE2DF" w14:textId="77777777" w:rsidR="00C649FA" w:rsidRDefault="00C649FA" w:rsidP="006C278C">
            <w:pPr>
              <w:pStyle w:val="a7"/>
              <w:widowControl/>
              <w:shd w:val="clear" w:color="auto" w:fill="FFFFFF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</w:pPr>
          </w:p>
          <w:p w14:paraId="6158AC06" w14:textId="49921783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采购代理机构：远眺（上海）招标服务有限公司</w:t>
            </w:r>
          </w:p>
          <w:p w14:paraId="21CC4670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地址：上海市静安区南苏州路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1455号南苏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55苏河文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创中心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1号楼2F02室</w:t>
            </w:r>
          </w:p>
          <w:p w14:paraId="34B6EB83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邮编：200040</w:t>
            </w:r>
          </w:p>
          <w:p w14:paraId="6875DC9A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联系人：潘雪松</w:t>
            </w:r>
          </w:p>
          <w:p w14:paraId="0C9CDBE3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电话： 021-32035579</w:t>
            </w:r>
          </w:p>
        </w:tc>
      </w:tr>
    </w:tbl>
    <w:p w14:paraId="036F85A2" w14:textId="77777777" w:rsidR="00575480" w:rsidRDefault="00575480" w:rsidP="006C278C">
      <w:pPr>
        <w:spacing w:line="360" w:lineRule="auto"/>
      </w:pPr>
    </w:p>
    <w:sectPr w:rsidR="0057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5MzkxMjdjMjViN2Y1ODIzMDg5ZWUxZTk4YWI5NDgifQ=="/>
  </w:docVars>
  <w:rsids>
    <w:rsidRoot w:val="4A6D1BB5"/>
    <w:rsid w:val="00005B93"/>
    <w:rsid w:val="00017DF8"/>
    <w:rsid w:val="00027BE6"/>
    <w:rsid w:val="000328BF"/>
    <w:rsid w:val="000901CF"/>
    <w:rsid w:val="00096F55"/>
    <w:rsid w:val="000B5873"/>
    <w:rsid w:val="000F7F24"/>
    <w:rsid w:val="00134A5B"/>
    <w:rsid w:val="00144B4A"/>
    <w:rsid w:val="00145CE8"/>
    <w:rsid w:val="00160B8E"/>
    <w:rsid w:val="001639D1"/>
    <w:rsid w:val="00164784"/>
    <w:rsid w:val="001A1A7E"/>
    <w:rsid w:val="001D6F57"/>
    <w:rsid w:val="001E5834"/>
    <w:rsid w:val="0020154C"/>
    <w:rsid w:val="00224415"/>
    <w:rsid w:val="002916CC"/>
    <w:rsid w:val="002C2835"/>
    <w:rsid w:val="00312FDD"/>
    <w:rsid w:val="0031466C"/>
    <w:rsid w:val="003B2A70"/>
    <w:rsid w:val="003C677B"/>
    <w:rsid w:val="003D70A5"/>
    <w:rsid w:val="004150DE"/>
    <w:rsid w:val="00481E80"/>
    <w:rsid w:val="00483C9E"/>
    <w:rsid w:val="004B01E4"/>
    <w:rsid w:val="004D6CE7"/>
    <w:rsid w:val="00571BC1"/>
    <w:rsid w:val="00575480"/>
    <w:rsid w:val="00584DC1"/>
    <w:rsid w:val="005A1558"/>
    <w:rsid w:val="005D2854"/>
    <w:rsid w:val="006125EC"/>
    <w:rsid w:val="006134ED"/>
    <w:rsid w:val="00620C0B"/>
    <w:rsid w:val="0066066C"/>
    <w:rsid w:val="006607D7"/>
    <w:rsid w:val="006A4C35"/>
    <w:rsid w:val="006A5072"/>
    <w:rsid w:val="006C278C"/>
    <w:rsid w:val="006E4849"/>
    <w:rsid w:val="007041B5"/>
    <w:rsid w:val="00723DC5"/>
    <w:rsid w:val="007514A8"/>
    <w:rsid w:val="00755E1E"/>
    <w:rsid w:val="007568FD"/>
    <w:rsid w:val="00774774"/>
    <w:rsid w:val="00782199"/>
    <w:rsid w:val="007938C8"/>
    <w:rsid w:val="00816F4B"/>
    <w:rsid w:val="00863584"/>
    <w:rsid w:val="00865F3A"/>
    <w:rsid w:val="008813E8"/>
    <w:rsid w:val="008C0C6F"/>
    <w:rsid w:val="008E26BA"/>
    <w:rsid w:val="009136C3"/>
    <w:rsid w:val="00925A18"/>
    <w:rsid w:val="0094487B"/>
    <w:rsid w:val="009634E1"/>
    <w:rsid w:val="00973002"/>
    <w:rsid w:val="00994C6D"/>
    <w:rsid w:val="009A6E3B"/>
    <w:rsid w:val="009B3A15"/>
    <w:rsid w:val="009C4ECC"/>
    <w:rsid w:val="009D377E"/>
    <w:rsid w:val="00A375B3"/>
    <w:rsid w:val="00AB083B"/>
    <w:rsid w:val="00AC3B55"/>
    <w:rsid w:val="00B01F6F"/>
    <w:rsid w:val="00B332E3"/>
    <w:rsid w:val="00B337C3"/>
    <w:rsid w:val="00B41314"/>
    <w:rsid w:val="00B4410E"/>
    <w:rsid w:val="00B6035A"/>
    <w:rsid w:val="00B86CC3"/>
    <w:rsid w:val="00BA0644"/>
    <w:rsid w:val="00BA0B6B"/>
    <w:rsid w:val="00BB2AA2"/>
    <w:rsid w:val="00BE328C"/>
    <w:rsid w:val="00BE423A"/>
    <w:rsid w:val="00C11E2F"/>
    <w:rsid w:val="00C649FA"/>
    <w:rsid w:val="00CA1813"/>
    <w:rsid w:val="00CB7AF0"/>
    <w:rsid w:val="00CE4A9C"/>
    <w:rsid w:val="00D50376"/>
    <w:rsid w:val="00D50588"/>
    <w:rsid w:val="00D650B6"/>
    <w:rsid w:val="00D90BD3"/>
    <w:rsid w:val="00E36D20"/>
    <w:rsid w:val="00E70777"/>
    <w:rsid w:val="00E8053F"/>
    <w:rsid w:val="00E97C0E"/>
    <w:rsid w:val="00EB1998"/>
    <w:rsid w:val="00EB3A1F"/>
    <w:rsid w:val="00F06869"/>
    <w:rsid w:val="00F95810"/>
    <w:rsid w:val="00FB3A8F"/>
    <w:rsid w:val="055A55B4"/>
    <w:rsid w:val="09F71624"/>
    <w:rsid w:val="0B154457"/>
    <w:rsid w:val="16D927DD"/>
    <w:rsid w:val="17563E2E"/>
    <w:rsid w:val="18D9476A"/>
    <w:rsid w:val="1A0F29BA"/>
    <w:rsid w:val="1FCE5529"/>
    <w:rsid w:val="205D4DE8"/>
    <w:rsid w:val="21837F15"/>
    <w:rsid w:val="251A1DAF"/>
    <w:rsid w:val="26D246E5"/>
    <w:rsid w:val="27771FB6"/>
    <w:rsid w:val="27BC5F2F"/>
    <w:rsid w:val="2B876854"/>
    <w:rsid w:val="2FC84083"/>
    <w:rsid w:val="304F36B8"/>
    <w:rsid w:val="3190125B"/>
    <w:rsid w:val="36405F7D"/>
    <w:rsid w:val="37313B18"/>
    <w:rsid w:val="38CA7962"/>
    <w:rsid w:val="3B871F4B"/>
    <w:rsid w:val="3D37175C"/>
    <w:rsid w:val="3F500D09"/>
    <w:rsid w:val="4A6D1BB5"/>
    <w:rsid w:val="4A7E7A57"/>
    <w:rsid w:val="4F005E52"/>
    <w:rsid w:val="56982E14"/>
    <w:rsid w:val="5B081706"/>
    <w:rsid w:val="66B43C9A"/>
    <w:rsid w:val="68662D72"/>
    <w:rsid w:val="6F5B1EE3"/>
    <w:rsid w:val="71184E25"/>
    <w:rsid w:val="72AC63C2"/>
    <w:rsid w:val="752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C6900"/>
  <w15:docId w15:val="{077D3C26-CA9C-4BE8-8852-D033BC75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75" w:after="75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蝶飞寻舞</dc:creator>
  <cp:lastModifiedBy>雪松 潘</cp:lastModifiedBy>
  <cp:revision>107</cp:revision>
  <dcterms:created xsi:type="dcterms:W3CDTF">2019-11-27T08:46:00Z</dcterms:created>
  <dcterms:modified xsi:type="dcterms:W3CDTF">2024-08-22T01:49:00Z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4F576067916D480E86BC0B4B2A28F992</vt:lpwstr>
  </property>
</Properties>
</file>