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76BF5">
      <w:pPr>
        <w:shd w:val="clear" w:color="auto" w:fill="FFFFFF"/>
        <w:autoSpaceDE w:val="0"/>
        <w:autoSpaceDN w:val="0"/>
        <w:adjustRightInd w:val="0"/>
        <w:spacing w:before="398" w:line="240" w:lineRule="exact"/>
        <w:ind w:firstLine="480" w:firstLineChars="200"/>
        <w:jc w:val="left"/>
        <w:rPr>
          <w:rFonts w:eastAsia="仿宋_GB2312"/>
          <w:sz w:val="24"/>
          <w:szCs w:val="22"/>
        </w:rPr>
      </w:pPr>
      <w:r>
        <w:rPr>
          <w:rFonts w:hint="eastAsia" w:eastAsia="仿宋_GB2312"/>
          <w:sz w:val="24"/>
          <w:szCs w:val="22"/>
        </w:rPr>
        <w:t>合同编号：</w:t>
      </w:r>
    </w:p>
    <w:p w14:paraId="0CC5722C">
      <w:pPr>
        <w:spacing w:line="0" w:lineRule="atLeast"/>
        <w:ind w:firstLine="643" w:firstLineChars="200"/>
        <w:jc w:val="center"/>
        <w:rPr>
          <w:rFonts w:ascii="宋体" w:eastAsia="仿宋_GB2312"/>
          <w:b/>
          <w:sz w:val="32"/>
          <w:szCs w:val="22"/>
        </w:rPr>
      </w:pPr>
      <w:r>
        <w:rPr>
          <w:rFonts w:hint="eastAsia" w:ascii="宋体" w:eastAsia="仿宋_GB2312"/>
          <w:b/>
          <w:sz w:val="32"/>
          <w:szCs w:val="22"/>
        </w:rPr>
        <w:t>上海立信会计金融学院委托经营服务合同</w:t>
      </w:r>
    </w:p>
    <w:p w14:paraId="0DB9B623">
      <w:pPr>
        <w:shd w:val="clear" w:color="auto" w:fill="FFFFFF"/>
        <w:autoSpaceDE w:val="0"/>
        <w:autoSpaceDN w:val="0"/>
        <w:adjustRightInd w:val="0"/>
        <w:spacing w:before="398" w:line="120" w:lineRule="exact"/>
        <w:ind w:firstLine="420" w:firstLineChars="200"/>
        <w:jc w:val="left"/>
        <w:rPr>
          <w:rFonts w:eastAsia="仿宋_GB2312"/>
          <w:szCs w:val="22"/>
        </w:rPr>
      </w:pPr>
    </w:p>
    <w:p w14:paraId="288D2060">
      <w:pPr>
        <w:shd w:val="clear" w:color="auto" w:fill="FFFFFF"/>
        <w:autoSpaceDE w:val="0"/>
        <w:autoSpaceDN w:val="0"/>
        <w:adjustRightInd w:val="0"/>
        <w:spacing w:before="398" w:line="120" w:lineRule="exact"/>
        <w:ind w:firstLine="480" w:firstLineChars="200"/>
        <w:jc w:val="left"/>
        <w:rPr>
          <w:rFonts w:eastAsia="仿宋_GB2312"/>
          <w:sz w:val="24"/>
          <w:szCs w:val="22"/>
        </w:rPr>
      </w:pPr>
      <w:r>
        <w:rPr>
          <w:rFonts w:hint="eastAsia" w:eastAsia="仿宋_GB2312"/>
          <w:sz w:val="24"/>
          <w:szCs w:val="22"/>
        </w:rPr>
        <w:t>甲方：上海立信会计金融学院</w:t>
      </w:r>
    </w:p>
    <w:p w14:paraId="491FDD8A">
      <w:pPr>
        <w:shd w:val="clear" w:color="auto" w:fill="FFFFFF"/>
        <w:autoSpaceDE w:val="0"/>
        <w:autoSpaceDN w:val="0"/>
        <w:adjustRightInd w:val="0"/>
        <w:spacing w:before="398" w:line="120" w:lineRule="exact"/>
        <w:ind w:firstLine="480" w:firstLineChars="200"/>
        <w:jc w:val="left"/>
        <w:rPr>
          <w:rFonts w:eastAsia="仿宋_GB2312"/>
          <w:sz w:val="24"/>
          <w:szCs w:val="22"/>
        </w:rPr>
      </w:pPr>
      <w:r>
        <w:rPr>
          <w:rFonts w:hint="eastAsia" w:eastAsia="仿宋_GB2312"/>
          <w:sz w:val="24"/>
          <w:szCs w:val="22"/>
        </w:rPr>
        <w:t>地址：</w:t>
      </w:r>
    </w:p>
    <w:p w14:paraId="0DB88E66">
      <w:pPr>
        <w:shd w:val="clear" w:color="auto" w:fill="FFFFFF"/>
        <w:autoSpaceDE w:val="0"/>
        <w:autoSpaceDN w:val="0"/>
        <w:adjustRightInd w:val="0"/>
        <w:spacing w:before="398" w:line="120" w:lineRule="exact"/>
        <w:ind w:firstLine="480" w:firstLineChars="200"/>
        <w:jc w:val="left"/>
        <w:rPr>
          <w:rFonts w:eastAsia="仿宋_GB2312"/>
          <w:sz w:val="24"/>
          <w:szCs w:val="22"/>
        </w:rPr>
      </w:pPr>
    </w:p>
    <w:p w14:paraId="7C3B87D0">
      <w:pPr>
        <w:shd w:val="clear" w:color="auto" w:fill="FFFFFF"/>
        <w:autoSpaceDE w:val="0"/>
        <w:autoSpaceDN w:val="0"/>
        <w:adjustRightInd w:val="0"/>
        <w:spacing w:before="398" w:line="120" w:lineRule="exact"/>
        <w:ind w:firstLine="480" w:firstLineChars="200"/>
        <w:jc w:val="left"/>
        <w:rPr>
          <w:rFonts w:eastAsia="仿宋_GB2312"/>
          <w:sz w:val="24"/>
          <w:szCs w:val="22"/>
        </w:rPr>
      </w:pPr>
      <w:r>
        <w:rPr>
          <w:rFonts w:hint="eastAsia" w:eastAsia="仿宋_GB2312"/>
          <w:sz w:val="24"/>
          <w:szCs w:val="22"/>
        </w:rPr>
        <w:t>乙方：</w:t>
      </w:r>
    </w:p>
    <w:p w14:paraId="12D62F93">
      <w:pPr>
        <w:shd w:val="clear" w:color="auto" w:fill="FFFFFF"/>
        <w:autoSpaceDE w:val="0"/>
        <w:autoSpaceDN w:val="0"/>
        <w:adjustRightInd w:val="0"/>
        <w:spacing w:before="398" w:line="120" w:lineRule="exact"/>
        <w:ind w:firstLine="480" w:firstLineChars="200"/>
        <w:jc w:val="left"/>
        <w:rPr>
          <w:rFonts w:eastAsia="仿宋_GB2312"/>
          <w:sz w:val="24"/>
          <w:szCs w:val="22"/>
        </w:rPr>
      </w:pPr>
      <w:r>
        <w:rPr>
          <w:rFonts w:hint="eastAsia" w:eastAsia="仿宋_GB2312"/>
          <w:sz w:val="24"/>
          <w:szCs w:val="22"/>
        </w:rPr>
        <w:t>地址：</w:t>
      </w:r>
    </w:p>
    <w:p w14:paraId="1B9D0F2C">
      <w:pPr>
        <w:spacing w:line="430" w:lineRule="exact"/>
        <w:ind w:firstLine="420" w:firstLineChars="200"/>
        <w:rPr>
          <w:rFonts w:ascii="宋体" w:hAnsi="宋体" w:cs="宋体"/>
          <w:kern w:val="0"/>
          <w:szCs w:val="21"/>
        </w:rPr>
      </w:pPr>
    </w:p>
    <w:p w14:paraId="735BD5C3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依据《中华人民共和国政府采购法》、《中华人民共和国民法典》等有关采购法律法规，现依照         年    月     日 项目名称 :                           的结果，在平等、自愿、协商一致的基础上，为了明确甲乙双方的责任和权利关系，现就有关事项达成如下协议： </w:t>
      </w:r>
    </w:p>
    <w:p w14:paraId="25247E52">
      <w:pPr>
        <w:spacing w:line="360" w:lineRule="auto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一、经营范围和期限。</w:t>
      </w:r>
    </w:p>
    <w:p w14:paraId="040ED999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</w:rPr>
        <w:t>1.服务期限：</w:t>
      </w:r>
      <w:r>
        <w:rPr>
          <w:rFonts w:hint="eastAsia" w:ascii="宋体" w:hAnsi="宋体" w:cs="宋体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</w:rPr>
        <w:t>年，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ascii="宋体" w:hAnsi="宋体" w:cs="宋体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hint="eastAsia" w:ascii="宋体" w:hAnsi="宋体" w:cs="宋体"/>
          <w:sz w:val="24"/>
        </w:rPr>
        <w:t>日—</w:t>
      </w:r>
      <w:r>
        <w:rPr>
          <w:rFonts w:hint="eastAsia" w:ascii="宋体" w:hAnsi="宋体" w:cs="宋体"/>
          <w:sz w:val="24"/>
          <w:u w:val="single"/>
        </w:rPr>
        <w:t xml:space="preserve">   </w:t>
      </w:r>
      <w:r>
        <w:rPr>
          <w:rFonts w:ascii="宋体" w:hAnsi="宋体" w:cs="宋体"/>
          <w:sz w:val="24"/>
          <w:u w:val="single"/>
        </w:rPr>
        <w:t xml:space="preserve">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</w:t>
      </w:r>
      <w:r>
        <w:rPr>
          <w:rFonts w:hint="eastAsia" w:ascii="宋体" w:hAnsi="宋体" w:cs="宋体"/>
          <w:sz w:val="24"/>
        </w:rPr>
        <w:t>日。</w:t>
      </w:r>
    </w:p>
    <w:p w14:paraId="48BE72D6">
      <w:pPr>
        <w:spacing w:line="360" w:lineRule="auto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sz w:val="24"/>
        </w:rPr>
        <w:t>2.期限说明：采用一次招标，三年延用的，合同一年一签，每一年度服务期满，甲方组织对乙方的考核，考核合格的续签下一年合同；考核不合格的，甲方有权终止续签，重新采购。</w:t>
      </w:r>
    </w:p>
    <w:p w14:paraId="4D4854AE">
      <w:pPr>
        <w:spacing w:line="360" w:lineRule="auto"/>
        <w:ind w:firstLine="482" w:firstLineChars="200"/>
        <w:rPr>
          <w:rFonts w:ascii="宋体" w:hAnsi="宋体" w:cs="宋体"/>
          <w:b/>
          <w:kern w:val="0"/>
          <w:sz w:val="24"/>
        </w:rPr>
      </w:pPr>
    </w:p>
    <w:p w14:paraId="6AE5885A">
      <w:pPr>
        <w:spacing w:line="430" w:lineRule="exac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二、场地使用及有关费用</w:t>
      </w:r>
    </w:p>
    <w:p w14:paraId="02ACC92E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</w:rPr>
        <w:t>.甲方免费向乙方提供属于甲方（项目所需场地）所有的场地及相关必要设备、设施的使用权。在乙方进场开始前，双方将各类设备、设施进行清点交接，经办人在清单上签名(清单一式两份，甲方与乙方各执一份)。经营期满后，乙方应将上述物品归还甲方，上述物品在乙方使用过程中，如出现毁损灭失的，乙方应负责赔偿。乙方在经营期间不得变更房屋结构，不得变换基本设施，若因经营服务需要，对经营场所进行装修，需书面报告甲方同意后方可实施，并承担相应费用。</w:t>
      </w:r>
    </w:p>
    <w:p w14:paraId="39AE8D27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2.经营期内，大件设备由甲/乙方提供，新购    元以下货物由甲/乙方统一采购，甲/乙方承担费用；非人为等不可抗力造成的维修改造费用由甲/乙方承担，若人为造成的损坏则由甲/乙方自行承担维修费用，单项     元以下的小维修零部件由甲/乙方承担。</w:t>
      </w:r>
    </w:p>
    <w:p w14:paraId="7869E7C9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3.经营期内所有运行费用由乙方自行承担(包括原料成本、人员成本、低值易耗品、办公、交通、通讯等费用)。</w:t>
      </w:r>
    </w:p>
    <w:p w14:paraId="11EDF9F7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4.乙方的经营毛利率原则上不超过    %（毛利率是毛利与销售收入（或营业收入）的百分比，其中毛利是收入和与收入相对应的营业成本之间的差额，用公式表示：毛利率=毛利/营业收入×100%=（主营业务收入-主营业务成本）/主营业务收入×100%），经营期内场地内运行的水、电费用的支出在核定范围内由甲/乙方承担。</w:t>
      </w:r>
    </w:p>
    <w:p w14:paraId="719B3A97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5.乙方须在签署合同后的10个工作日内向甲方交纳       万元风险</w:t>
      </w:r>
      <w:r>
        <w:rPr>
          <w:rFonts w:hint="eastAsia" w:ascii="宋体" w:hAnsi="宋体" w:cs="宋体"/>
          <w:kern w:val="0"/>
          <w:sz w:val="24"/>
          <w:lang w:val="en-US" w:eastAsia="zh-CN"/>
        </w:rPr>
        <w:t>/履约</w:t>
      </w:r>
      <w:r>
        <w:rPr>
          <w:rFonts w:hint="eastAsia" w:ascii="宋体" w:hAnsi="宋体" w:cs="宋体"/>
          <w:kern w:val="0"/>
          <w:sz w:val="24"/>
        </w:rPr>
        <w:t>保证金，若乙方在经营服务过程中发生安全、卫生事故或者其它突发事件，致使甲方须对外承担赔偿责任的，而甲方并无过失时，甲方可从风险保证金中扣除，如甲方按约定使用风险金进行对外赔偿的金额超过    万元的，则差额部分仍应由乙方承担。合同期满，甲方应在双方终止合作后30个工作日内将风险</w:t>
      </w:r>
      <w:r>
        <w:rPr>
          <w:rFonts w:hint="eastAsia" w:ascii="宋体" w:hAnsi="宋体" w:cs="宋体"/>
          <w:kern w:val="0"/>
          <w:sz w:val="24"/>
          <w:lang w:val="en-US" w:eastAsia="zh-CN"/>
        </w:rPr>
        <w:t>/履约</w:t>
      </w:r>
      <w:r>
        <w:rPr>
          <w:rFonts w:hint="eastAsia" w:ascii="宋体" w:hAnsi="宋体" w:cs="宋体"/>
          <w:kern w:val="0"/>
          <w:sz w:val="24"/>
        </w:rPr>
        <w:t>保证金退还乙方。风险</w:t>
      </w:r>
      <w:r>
        <w:rPr>
          <w:rFonts w:hint="eastAsia" w:ascii="宋体" w:hAnsi="宋体" w:cs="宋体"/>
          <w:kern w:val="0"/>
          <w:sz w:val="24"/>
          <w:lang w:val="en-US" w:eastAsia="zh-CN"/>
        </w:rPr>
        <w:t>/履约</w:t>
      </w:r>
      <w:r>
        <w:rPr>
          <w:rFonts w:hint="eastAsia" w:ascii="宋体" w:hAnsi="宋体" w:cs="宋体"/>
          <w:kern w:val="0"/>
          <w:sz w:val="24"/>
        </w:rPr>
        <w:t>保证金的使用不需乙方签字，直接由甲方开具支付单进行支付，事后乙方还需要补齐风险保证金。</w:t>
      </w:r>
    </w:p>
    <w:p w14:paraId="6B23A618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6.乙方每月须提取营业额的    %作为运营维修基金，（按实际情况如有其他计提费用，也应明确列出）。若月营业额低于     万元，按       万元计提（寒暑假除外）。</w:t>
      </w:r>
    </w:p>
    <w:p w14:paraId="51A7CEA5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7.乙方拥有在经营期间通过自筹资金添置固定资产的产权。</w:t>
      </w:r>
    </w:p>
    <w:p w14:paraId="2DAF6762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8.甲方向乙方提供相应办公用房，该用房之具体标准由甲方按实际情况确定。乙方员工住宿用房原则上由乙方自行安排。</w:t>
      </w:r>
    </w:p>
    <w:p w14:paraId="3D1DF378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9.乙方应积极响应和参与甲方组织的相关活动等项目。</w:t>
      </w:r>
    </w:p>
    <w:p w14:paraId="41120667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10.甲方根据上级有关文件规定给予乙方相应补贴，补贴标准经测算后另行签订补充协议执行。</w:t>
      </w:r>
    </w:p>
    <w:p w14:paraId="30E011AB">
      <w:pPr>
        <w:spacing w:line="360" w:lineRule="auto"/>
        <w:rPr>
          <w:rFonts w:hint="eastAsia" w:ascii="宋体" w:hAnsi="宋体" w:cs="宋体"/>
          <w:b/>
          <w:kern w:val="0"/>
          <w:sz w:val="24"/>
        </w:rPr>
      </w:pPr>
    </w:p>
    <w:p w14:paraId="6B8C8604">
      <w:pPr>
        <w:spacing w:line="360" w:lineRule="auto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三、乙方在承包经营期间的责任</w:t>
      </w:r>
    </w:p>
    <w:p w14:paraId="08FE372D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1.乙方在承包期间应做好所聘用的工作人员的安全教育，规范操作，乙方人员发生任何意外事故由乙方自行负责。</w:t>
      </w:r>
    </w:p>
    <w:p w14:paraId="1B97663B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2.未经甲方同意，乙方不得私自转租或外借服务窗口，一经发现取消经营资格，并按正常月平均营业额赔偿甲方。</w:t>
      </w:r>
    </w:p>
    <w:p w14:paraId="1A39B7B5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3.乙方如需更改经营方式，应事先向甲方申请，同意后方可实施。</w:t>
      </w:r>
    </w:p>
    <w:p w14:paraId="3E6E71F2">
      <w:pPr>
        <w:spacing w:line="360" w:lineRule="auto"/>
        <w:rPr>
          <w:rFonts w:hint="eastAsia" w:ascii="宋体" w:hAnsi="宋体" w:cs="宋体"/>
          <w:b/>
          <w:kern w:val="0"/>
          <w:sz w:val="24"/>
        </w:rPr>
      </w:pPr>
    </w:p>
    <w:p w14:paraId="33495F2A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四、卫生管理和环境保护</w:t>
      </w:r>
    </w:p>
    <w:p w14:paraId="20D4A1E1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</w:rPr>
        <w:t>.乙方从事经营服务应严格执行相关法律规定（按具体经营领域详细列出），积极配合甲方或甲方上级的卫生管理部门的工作检查、监督和管理。</w:t>
      </w:r>
    </w:p>
    <w:p w14:paraId="1853037E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2</w:t>
      </w:r>
      <w:r>
        <w:rPr>
          <w:rFonts w:hint="eastAsia" w:ascii="宋体" w:hAnsi="宋体" w:cs="宋体"/>
          <w:kern w:val="0"/>
          <w:sz w:val="24"/>
        </w:rPr>
        <w:t>.经营期内，乙方应搞好辖内的环境卫生工作，噪声、污水、烟尘排放应符合国家标准，保持场地内外的卫生整洁，产生的各种垃圾污物应按甲方指定的地点放置，不得随便丢弃，按国家相关规定处置，费用由乙方负责承担。</w:t>
      </w:r>
    </w:p>
    <w:p w14:paraId="43B9A894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3.乙方所有工作人员上岗前必须通过劳动部门指定医院</w:t>
      </w:r>
      <w:r>
        <w:rPr>
          <w:rFonts w:ascii="宋体" w:hAnsi="宋体" w:cs="宋体"/>
          <w:kern w:val="0"/>
          <w:sz w:val="24"/>
        </w:rPr>
        <w:t>(</w:t>
      </w:r>
      <w:r>
        <w:rPr>
          <w:rFonts w:hint="eastAsia" w:ascii="宋体" w:hAnsi="宋体" w:cs="宋体"/>
          <w:kern w:val="0"/>
          <w:sz w:val="24"/>
        </w:rPr>
        <w:t>或防疫站</w:t>
      </w:r>
      <w:r>
        <w:rPr>
          <w:rFonts w:ascii="宋体" w:hAnsi="宋体" w:cs="宋体"/>
          <w:kern w:val="0"/>
          <w:sz w:val="24"/>
        </w:rPr>
        <w:t>)</w:t>
      </w:r>
      <w:r>
        <w:rPr>
          <w:rFonts w:hint="eastAsia" w:ascii="宋体" w:hAnsi="宋体" w:cs="宋体"/>
          <w:kern w:val="0"/>
          <w:sz w:val="24"/>
        </w:rPr>
        <w:t>的体检，并领取相应行业健康证。</w:t>
      </w:r>
    </w:p>
    <w:p w14:paraId="44850B42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4.乙方工作人员须统一工作服装和卫生用品。</w:t>
      </w:r>
    </w:p>
    <w:p w14:paraId="35C50484">
      <w:pPr>
        <w:spacing w:line="360" w:lineRule="auto"/>
        <w:rPr>
          <w:rFonts w:hint="eastAsia" w:ascii="宋体" w:hAnsi="宋体" w:cs="宋体"/>
          <w:b/>
          <w:kern w:val="0"/>
          <w:sz w:val="24"/>
        </w:rPr>
      </w:pPr>
    </w:p>
    <w:p w14:paraId="3F0DC67B">
      <w:pPr>
        <w:spacing w:line="360" w:lineRule="auto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五、管理制度的建立</w:t>
      </w:r>
    </w:p>
    <w:p w14:paraId="0E843EEB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</w:rPr>
        <w:t>.经营期内，乙方应全面纳入甲方质量管理体系。遵守甲方的各项规章制度及相关的岗位职责和操作规程，并严格按制度和操作规程工作。</w:t>
      </w:r>
    </w:p>
    <w:p w14:paraId="026E75DF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2</w:t>
      </w:r>
      <w:r>
        <w:rPr>
          <w:rFonts w:hint="eastAsia" w:ascii="宋体" w:hAnsi="宋体" w:cs="宋体"/>
          <w:kern w:val="0"/>
          <w:sz w:val="24"/>
        </w:rPr>
        <w:t>.乙方应切实做好防火、防盗、以及卫生安全工作，防止发生任何事故，甲方有权对制度的执行实行合理的监督和检查。</w:t>
      </w:r>
    </w:p>
    <w:p w14:paraId="62AC9DD6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3</w:t>
      </w:r>
      <w:r>
        <w:rPr>
          <w:rFonts w:hint="eastAsia" w:ascii="宋体" w:hAnsi="宋体" w:cs="宋体"/>
          <w:kern w:val="0"/>
          <w:sz w:val="24"/>
        </w:rPr>
        <w:t>.乙方有义务负责对场地水、电管线路的维修保养，确保小故障一到三小时内完成处理工作，大故障完成处理工作不超过六小时，但因法定之不可抗力情形致使水、电管线路出现巨大的、难以修复的故障不在此限，但乙方须穷尽一切力量抢修并及时通知甲方。</w:t>
      </w:r>
    </w:p>
    <w:p w14:paraId="133012EF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4</w:t>
      </w:r>
      <w:r>
        <w:rPr>
          <w:rFonts w:hint="eastAsia" w:ascii="宋体" w:hAnsi="宋体" w:cs="宋体"/>
          <w:kern w:val="0"/>
          <w:sz w:val="24"/>
        </w:rPr>
        <w:t>.乙方须每月提供该场地的经营财务报表和相关的统计报表，每月提供工作小结和月度工作计划及年度工作小结，年终提供该场地年度财务报表和年度统计报表，乙方对提供报表的真实性和准确性负全部责任。</w:t>
      </w:r>
    </w:p>
    <w:p w14:paraId="36530C6D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5</w:t>
      </w:r>
      <w:r>
        <w:rPr>
          <w:rFonts w:hint="eastAsia" w:ascii="宋体" w:hAnsi="宋体" w:cs="宋体"/>
          <w:kern w:val="0"/>
          <w:sz w:val="24"/>
        </w:rPr>
        <w:t>.乙方应完善内部管理机制和岗位设置，做好内部工作流程的监控，并做账记录。</w:t>
      </w:r>
    </w:p>
    <w:p w14:paraId="4AAEF9C7">
      <w:pPr>
        <w:spacing w:line="360" w:lineRule="auto"/>
        <w:rPr>
          <w:rFonts w:hint="eastAsia" w:ascii="宋体" w:hAnsi="宋体" w:cs="宋体"/>
          <w:b/>
          <w:sz w:val="24"/>
        </w:rPr>
      </w:pPr>
    </w:p>
    <w:p w14:paraId="2B1094E1">
      <w:pPr>
        <w:spacing w:line="360" w:lineRule="auto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六、权利保证</w:t>
      </w:r>
    </w:p>
    <w:p w14:paraId="362C4911"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 xml:space="preserve">   </w:t>
      </w:r>
      <w:r>
        <w:rPr>
          <w:rFonts w:hint="eastAsia" w:ascii="宋体" w:hAnsi="宋体" w:cs="宋体"/>
          <w:bCs/>
          <w:sz w:val="24"/>
        </w:rPr>
        <w:t xml:space="preserve"> 1.</w:t>
      </w:r>
      <w:r>
        <w:rPr>
          <w:rFonts w:hint="eastAsia" w:ascii="宋体" w:hAnsi="宋体" w:cs="宋体"/>
          <w:sz w:val="24"/>
        </w:rPr>
        <w:t>乙方在此向甲方作如下陈述与保证：</w:t>
      </w:r>
    </w:p>
    <w:p w14:paraId="5BFBD609">
      <w:pPr>
        <w:spacing w:line="360" w:lineRule="auto"/>
        <w:ind w:firstLine="240" w:firstLineChars="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（1）乙方依法设立并有效存续，有能力签署并履行本合同；</w:t>
      </w:r>
    </w:p>
    <w:p w14:paraId="674EEE56">
      <w:pPr>
        <w:spacing w:line="360" w:lineRule="auto"/>
        <w:ind w:firstLine="240" w:firstLineChars="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（2）乙方有从事本合同下的业务所需要的一切资质、批准和许可；</w:t>
      </w:r>
    </w:p>
    <w:p w14:paraId="5A1A35A1">
      <w:pPr>
        <w:spacing w:line="360" w:lineRule="auto"/>
        <w:ind w:firstLine="240" w:firstLineChars="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（3）本合同的各项规定构成对乙方有效的有约束力的义务；</w:t>
      </w:r>
    </w:p>
    <w:p w14:paraId="3A8839E8">
      <w:pPr>
        <w:spacing w:line="360" w:lineRule="auto"/>
        <w:ind w:firstLine="240" w:firstLineChars="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（4）乙方未曾签订阻碍乙方履行本合同下义务的其他合同或协议，并且也不受任何阻碍乙方履行本合同下义务的命令、承诺或裁决的约束。</w:t>
      </w:r>
    </w:p>
    <w:p w14:paraId="172239A6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ascii="宋体" w:hAnsi="宋体" w:cs="宋体"/>
          <w:bCs/>
          <w:sz w:val="24"/>
        </w:rPr>
        <w:t>2</w:t>
      </w:r>
      <w:r>
        <w:rPr>
          <w:rFonts w:hint="eastAsia" w:ascii="宋体" w:hAnsi="宋体" w:cs="宋体"/>
          <w:bCs/>
          <w:sz w:val="24"/>
        </w:rPr>
        <w:t>.</w:t>
      </w:r>
      <w:r>
        <w:rPr>
          <w:rFonts w:ascii="宋体" w:hAnsi="宋体" w:cs="宋体"/>
          <w:sz w:val="24"/>
        </w:rPr>
        <w:t>参与本合同下乙方工作的所有人员应视为乙方的人员，由乙方承担这些人员的成本；乙方保证任何乙方人员不会向甲方主张聘用或雇佣关系，不会向甲方提出任何报酬要求或索赔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b/>
          <w:sz w:val="24"/>
        </w:rPr>
        <w:t xml:space="preserve"> </w:t>
      </w:r>
    </w:p>
    <w:p w14:paraId="691314B7">
      <w:pPr>
        <w:spacing w:line="360" w:lineRule="auto"/>
        <w:rPr>
          <w:rFonts w:hint="eastAsia" w:ascii="宋体" w:hAnsi="宋体" w:cs="宋体"/>
          <w:b/>
          <w:kern w:val="0"/>
          <w:sz w:val="24"/>
        </w:rPr>
      </w:pPr>
    </w:p>
    <w:p w14:paraId="170A49E8">
      <w:pPr>
        <w:spacing w:line="360" w:lineRule="auto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七、其它事项</w:t>
      </w:r>
    </w:p>
    <w:p w14:paraId="00C21064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1.在本合同有效期内，甲、乙双方任何一方不得无理由单方面终止本合同。</w:t>
      </w:r>
    </w:p>
    <w:p w14:paraId="2FFB8E44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2.对本合同进行的任何修改和补充，均需经双方协商一致并签署书面补充合同，所签补充合同将成为本合同不可分割的一部分，具有同等法律效力。</w:t>
      </w:r>
    </w:p>
    <w:p w14:paraId="608D9A8C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3.本合同壹式肆份，甲、乙双方各执贰份，项目采购过程中双方</w:t>
      </w:r>
      <w:r>
        <w:rPr>
          <w:rFonts w:hint="eastAsia" w:ascii="宋体" w:hAnsi="宋体" w:cs="宋体"/>
          <w:kern w:val="0"/>
          <w:sz w:val="24"/>
          <w:lang w:eastAsia="zh-CN"/>
        </w:rPr>
        <w:t>相关</w:t>
      </w:r>
      <w:r>
        <w:rPr>
          <w:rFonts w:hint="eastAsia" w:ascii="宋体" w:hAnsi="宋体" w:cs="宋体"/>
          <w:kern w:val="0"/>
          <w:sz w:val="24"/>
        </w:rPr>
        <w:t>采购文书</w:t>
      </w:r>
      <w:r>
        <w:rPr>
          <w:rFonts w:hint="eastAsia" w:ascii="宋体" w:hAnsi="宋体" w:cs="宋体"/>
          <w:kern w:val="0"/>
          <w:sz w:val="24"/>
          <w:lang w:eastAsia="zh-CN"/>
        </w:rPr>
        <w:t>均</w:t>
      </w:r>
      <w:r>
        <w:rPr>
          <w:rFonts w:hint="eastAsia" w:ascii="宋体" w:hAnsi="宋体" w:cs="宋体"/>
          <w:kern w:val="0"/>
          <w:sz w:val="24"/>
        </w:rPr>
        <w:t>作为合同组成部分，具有同等法律效力。</w:t>
      </w:r>
    </w:p>
    <w:p w14:paraId="336EDC04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kern w:val="0"/>
          <w:sz w:val="24"/>
        </w:rPr>
        <w:t>4.凡因本合同引起的或与本合同有关的任何争议，</w:t>
      </w:r>
      <w:r>
        <w:rPr>
          <w:rFonts w:hint="eastAsia" w:ascii="宋体" w:hAnsi="宋体" w:cs="宋体"/>
          <w:sz w:val="24"/>
        </w:rPr>
        <w:t>应先通过友好协商解决，协商不成时，任何一方有权诉诸甲方所在地人民法院。</w:t>
      </w:r>
    </w:p>
    <w:p w14:paraId="3F47E1D7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5.本合同由甲、乙双方授权代表签字盖章后生效，本合同在甲、乙双方权利义务结束后自动失效。</w:t>
      </w:r>
    </w:p>
    <w:p w14:paraId="0983EE20">
      <w:pPr>
        <w:spacing w:line="360" w:lineRule="auto"/>
        <w:rPr>
          <w:rFonts w:hint="eastAsia" w:ascii="宋体" w:hAnsi="宋体" w:cs="宋体"/>
          <w:kern w:val="0"/>
          <w:sz w:val="24"/>
        </w:rPr>
      </w:pPr>
    </w:p>
    <w:p w14:paraId="43AFBC36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甲方（章）：上海立信会计金融学院       乙方（章）：</w:t>
      </w:r>
    </w:p>
    <w:p w14:paraId="47D44BEB">
      <w:pPr>
        <w:spacing w:line="360" w:lineRule="auto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法定代表人或授权代表人：               法定代表人</w:t>
      </w:r>
      <w:r>
        <w:rPr>
          <w:rFonts w:hint="eastAsia" w:ascii="宋体" w:hAnsi="宋体" w:cs="宋体"/>
          <w:kern w:val="0"/>
          <w:sz w:val="24"/>
          <w:lang w:eastAsia="zh-CN"/>
        </w:rPr>
        <w:t>或授权代表人：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 xml:space="preserve"> </w:t>
      </w:r>
    </w:p>
    <w:p w14:paraId="36714A37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       年     月     日               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990"/>
    <w:rsid w:val="00144F07"/>
    <w:rsid w:val="003B4990"/>
    <w:rsid w:val="0050155A"/>
    <w:rsid w:val="00774FE6"/>
    <w:rsid w:val="00A30785"/>
    <w:rsid w:val="00B8013F"/>
    <w:rsid w:val="00C11FC4"/>
    <w:rsid w:val="00DD029A"/>
    <w:rsid w:val="00E46922"/>
    <w:rsid w:val="00F90960"/>
    <w:rsid w:val="00FC003F"/>
    <w:rsid w:val="00FE023F"/>
    <w:rsid w:val="07B24384"/>
    <w:rsid w:val="23097DB6"/>
    <w:rsid w:val="7CD6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2522</Words>
  <Characters>2563</Characters>
  <Lines>20</Lines>
  <Paragraphs>5</Paragraphs>
  <TotalTime>12</TotalTime>
  <ScaleCrop>false</ScaleCrop>
  <LinksUpToDate>false</LinksUpToDate>
  <CharactersWithSpaces>2751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2020-01-08T12:52:00Z</dcterms:created>
  <dc:creator>fgc</dc:creator>
  <cp:lastModifiedBy>微信用户</cp:lastModifiedBy>
  <dcterms:modified xsi:type="dcterms:W3CDTF">2026-10-19T07:17:00Z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eyJoZGlkIjoiOGRkZjIzMjdiZTI0YmZhNmViMDA0NDQ1MWJmNzA1YTEiLCJ1c2VySWQiOiIxMjc0MTgzNDQ3In0=</vt:lpwstr>
  </property>
  <property fmtid="{D5CDD505-2E9C-101B-9397-08002B2CF9AE}" pid="3" name="KSOProductBuildVer">
    <vt:lpwstr>2052-12.1.0.28505</vt:lpwstr>
  </property>
  <property fmtid="{D5CDD505-2E9C-101B-9397-08002B2CF9AE}" pid="4" name="ICV">
    <vt:lpwstr>4F2EAA41D7B64443882CF2059839C070_12</vt:lpwstr>
  </property>
</Properties>
</file>